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55" w:rsidRPr="00EB2F0A" w:rsidRDefault="00AB0D55" w:rsidP="00EB2F0A"/>
    <w:sectPr w:rsidR="00AB0D55" w:rsidRPr="00EB2F0A" w:rsidSect="001E3612">
      <w:headerReference w:type="default" r:id="rId8"/>
      <w:footerReference w:type="default" r:id="rId9"/>
      <w:headerReference w:type="first" r:id="rId10"/>
      <w:footerReference w:type="first" r:id="rId11"/>
      <w:type w:val="continuous"/>
      <w:pgSz w:w="12240" w:h="15840" w:code="1"/>
      <w:pgMar w:top="1440" w:right="1080" w:bottom="734" w:left="1080"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DF" w:rsidRDefault="00BC2DDF">
      <w:r>
        <w:separator/>
      </w:r>
    </w:p>
  </w:endnote>
  <w:endnote w:type="continuationSeparator" w:id="0">
    <w:p w:rsidR="00BC2DDF" w:rsidRDefault="00BC2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Pr="004C0BF7" w:rsidRDefault="0053481F" w:rsidP="0053481F">
    <w:pPr>
      <w:pBdr>
        <w:top w:val="single" w:sz="4" w:space="1" w:color="auto"/>
      </w:pBdr>
      <w:jc w:val="center"/>
      <w:rPr>
        <w:sz w:val="16"/>
        <w:szCs w:val="16"/>
      </w:rPr>
    </w:pPr>
    <w:r w:rsidRPr="004C0BF7">
      <w:rPr>
        <w:sz w:val="16"/>
        <w:szCs w:val="16"/>
      </w:rPr>
      <w:t>NQA   P O Box 270065   St. Paul, MN  55127   Phone:  888-815-1893    Fax:  888-359-9526</w:t>
    </w:r>
  </w:p>
  <w:p w:rsidR="004C0BF7" w:rsidRPr="004C0BF7" w:rsidRDefault="004C0BF7" w:rsidP="0053481F">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53481F" w:rsidRPr="004C0BF7" w:rsidRDefault="0053481F" w:rsidP="0053481F">
    <w:pPr>
      <w:jc w:val="center"/>
      <w:rPr>
        <w:b/>
        <w:sz w:val="28"/>
      </w:rPr>
    </w:pPr>
    <w:r w:rsidRPr="004C0BF7">
      <w:rPr>
        <w:b/>
        <w:sz w:val="18"/>
        <w:szCs w:val="16"/>
      </w:rPr>
      <w:t>Email</w:t>
    </w:r>
    <w:r w:rsidR="004C0BF7" w:rsidRPr="004C0BF7">
      <w:rPr>
        <w:b/>
        <w:sz w:val="18"/>
        <w:szCs w:val="16"/>
      </w:rPr>
      <w:t xml:space="preserve">: CJRhoads@TaijiquanEnthusiasts.org </w:t>
    </w:r>
    <w:r w:rsidRPr="004C0BF7">
      <w:rPr>
        <w:b/>
        <w:sz w:val="18"/>
        <w:szCs w:val="16"/>
      </w:rPr>
      <w:t xml:space="preserve"> Website: </w:t>
    </w:r>
    <w:hyperlink r:id="rId1" w:history="1">
      <w:r w:rsidR="004C0BF7" w:rsidRPr="004C0BF7">
        <w:rPr>
          <w:rStyle w:val="Hyperlink"/>
          <w:b/>
          <w:sz w:val="18"/>
          <w:szCs w:val="16"/>
        </w:rPr>
        <w:t>www.TJQE.org</w:t>
      </w:r>
    </w:hyperlink>
  </w:p>
  <w:p w:rsidR="0053481F" w:rsidRDefault="0053481F" w:rsidP="0053481F">
    <w:pPr>
      <w:jc w:val="center"/>
      <w:rPr>
        <w:b/>
        <w:bCs/>
        <w:i/>
        <w:iCs/>
        <w:color w:val="0000FF"/>
        <w:sz w:val="16"/>
        <w:szCs w:val="16"/>
      </w:rPr>
    </w:pPr>
  </w:p>
  <w:p w:rsidR="0053481F" w:rsidRPr="0053481F" w:rsidRDefault="0053481F">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DA" w:rsidRPr="004C0BF7" w:rsidRDefault="00B034DA" w:rsidP="00B034DA">
    <w:pPr>
      <w:pBdr>
        <w:top w:val="single" w:sz="4" w:space="1" w:color="auto"/>
      </w:pBdr>
      <w:jc w:val="center"/>
      <w:rPr>
        <w:sz w:val="16"/>
        <w:szCs w:val="16"/>
      </w:rPr>
    </w:pPr>
    <w:r w:rsidRPr="004C0BF7">
      <w:rPr>
        <w:sz w:val="16"/>
        <w:szCs w:val="16"/>
      </w:rPr>
      <w:t>NQA   P O Box 270065   St. Paul, MN  55127   Phone:  888-815-1893    Fax:  888-359-9526</w:t>
    </w:r>
  </w:p>
  <w:p w:rsidR="00B034DA" w:rsidRPr="004C0BF7" w:rsidRDefault="00B034DA" w:rsidP="00B034DA">
    <w:pPr>
      <w:pBdr>
        <w:top w:val="single" w:sz="4" w:space="1" w:color="auto"/>
      </w:pBdr>
      <w:jc w:val="center"/>
      <w:rPr>
        <w:b/>
        <w:sz w:val="20"/>
        <w:szCs w:val="16"/>
      </w:rPr>
    </w:pPr>
    <w:r w:rsidRPr="004C0BF7">
      <w:rPr>
        <w:b/>
        <w:sz w:val="20"/>
        <w:szCs w:val="16"/>
      </w:rPr>
      <w:t xml:space="preserve">NQA Research and Education Committee, CJ Rhoads Chair, PO Box 564, Douglassville, PA 19518  </w:t>
    </w:r>
    <w:r w:rsidRPr="004C0BF7">
      <w:rPr>
        <w:b/>
        <w:sz w:val="20"/>
        <w:szCs w:val="16"/>
      </w:rPr>
      <w:br/>
      <w:t>Phone: 484-332-3331  Cell: 610-468-5039</w:t>
    </w:r>
  </w:p>
  <w:p w:rsidR="00B034DA" w:rsidRPr="004C0BF7" w:rsidRDefault="00B034DA" w:rsidP="00B034DA">
    <w:pPr>
      <w:jc w:val="center"/>
      <w:rPr>
        <w:b/>
        <w:sz w:val="28"/>
      </w:rPr>
    </w:pPr>
    <w:r w:rsidRPr="004C0BF7">
      <w:rPr>
        <w:b/>
        <w:sz w:val="18"/>
        <w:szCs w:val="16"/>
      </w:rPr>
      <w:t xml:space="preserve">Email: CJRhoads@TaijiquanEnthusiasts.org  Website: </w:t>
    </w:r>
    <w:hyperlink r:id="rId1" w:history="1">
      <w:r w:rsidRPr="004C0BF7">
        <w:rPr>
          <w:rStyle w:val="Hyperlink"/>
          <w:b/>
          <w:sz w:val="18"/>
          <w:szCs w:val="16"/>
        </w:rPr>
        <w:t>www.TJQE.org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DF" w:rsidRDefault="00BC2DDF">
      <w:r>
        <w:separator/>
      </w:r>
    </w:p>
  </w:footnote>
  <w:footnote w:type="continuationSeparator" w:id="0">
    <w:p w:rsidR="00BC2DDF" w:rsidRDefault="00BC2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31B1B" w:rsidP="0053481F">
    <w:pPr>
      <w:pStyle w:val="Header"/>
      <w:jc w:val="right"/>
    </w:pPr>
    <w:r>
      <w:rPr>
        <w:noProof/>
      </w:rPr>
      <w:drawing>
        <wp:inline distT="0" distB="0" distL="0" distR="0">
          <wp:extent cx="693420" cy="289560"/>
          <wp:effectExtent l="19050" t="0" r="0" b="0"/>
          <wp:docPr id="1" name="Picture 10"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QA LOGO VS TAGLINE SHADOW P OF"/>
                  <pic:cNvPicPr>
                    <a:picLocks noChangeAspect="1" noChangeArrowheads="1"/>
                  </pic:cNvPicPr>
                </pic:nvPicPr>
                <pic:blipFill>
                  <a:blip r:embed="rId1"/>
                  <a:srcRect/>
                  <a:stretch>
                    <a:fillRect/>
                  </a:stretch>
                </pic:blipFill>
                <pic:spPr bwMode="auto">
                  <a:xfrm>
                    <a:off x="0" y="0"/>
                    <a:ext cx="693420" cy="289560"/>
                  </a:xfrm>
                  <a:prstGeom prst="rect">
                    <a:avLst/>
                  </a:prstGeom>
                  <a:noFill/>
                  <a:ln w="9525">
                    <a:noFill/>
                    <a:miter lim="800000"/>
                    <a:headEnd/>
                    <a:tailEnd/>
                  </a:ln>
                </pic:spPr>
              </pic:pic>
            </a:graphicData>
          </a:graphic>
        </wp:inline>
      </w:drawing>
    </w:r>
  </w:p>
  <w:p w:rsidR="0053481F" w:rsidRPr="0053481F" w:rsidRDefault="0053481F" w:rsidP="0053481F">
    <w:pPr>
      <w:pStyle w:val="Header"/>
      <w:pBdr>
        <w:bottom w:val="single" w:sz="4" w:space="1" w:color="auto"/>
      </w:pBdr>
      <w:jc w:val="right"/>
      <w:rPr>
        <w:i/>
        <w:sz w:val="16"/>
        <w:szCs w:val="16"/>
      </w:rPr>
    </w:pPr>
    <w:r w:rsidRPr="0053481F">
      <w:rPr>
        <w:i/>
        <w:sz w:val="16"/>
        <w:szCs w:val="16"/>
      </w:rPr>
      <w:t xml:space="preserve">Page </w:t>
    </w:r>
    <w:r w:rsidR="00694FD8" w:rsidRPr="0053481F">
      <w:rPr>
        <w:i/>
        <w:sz w:val="16"/>
        <w:szCs w:val="16"/>
      </w:rPr>
      <w:fldChar w:fldCharType="begin"/>
    </w:r>
    <w:r w:rsidRPr="0053481F">
      <w:rPr>
        <w:i/>
        <w:sz w:val="16"/>
        <w:szCs w:val="16"/>
      </w:rPr>
      <w:instrText xml:space="preserve"> PAGE   \* MERGEFORMAT </w:instrText>
    </w:r>
    <w:r w:rsidR="00694FD8" w:rsidRPr="0053481F">
      <w:rPr>
        <w:i/>
        <w:sz w:val="16"/>
        <w:szCs w:val="16"/>
      </w:rPr>
      <w:fldChar w:fldCharType="separate"/>
    </w:r>
    <w:r w:rsidR="00C90183">
      <w:rPr>
        <w:i/>
        <w:noProof/>
        <w:sz w:val="16"/>
        <w:szCs w:val="16"/>
      </w:rPr>
      <w:t>2</w:t>
    </w:r>
    <w:r w:rsidR="00694FD8" w:rsidRPr="0053481F">
      <w:rPr>
        <w:i/>
        <w:sz w:val="16"/>
        <w:szCs w:val="16"/>
      </w:rPr>
      <w:fldChar w:fldCharType="end"/>
    </w:r>
    <w:r w:rsidRPr="0053481F">
      <w:rPr>
        <w:i/>
        <w:sz w:val="16"/>
        <w:szCs w:val="16"/>
      </w:rPr>
      <w:t xml:space="preserve"> of </w:t>
    </w:r>
    <w:r w:rsidR="00694FD8" w:rsidRPr="0053481F">
      <w:rPr>
        <w:i/>
        <w:sz w:val="16"/>
        <w:szCs w:val="16"/>
      </w:rPr>
      <w:fldChar w:fldCharType="begin"/>
    </w:r>
    <w:r w:rsidRPr="0053481F">
      <w:rPr>
        <w:i/>
        <w:sz w:val="16"/>
        <w:szCs w:val="16"/>
      </w:rPr>
      <w:instrText xml:space="preserve"> NUMPAGES  \# "0"  \* MERGEFORMAT </w:instrText>
    </w:r>
    <w:r w:rsidR="00694FD8" w:rsidRPr="0053481F">
      <w:rPr>
        <w:i/>
        <w:sz w:val="16"/>
        <w:szCs w:val="16"/>
      </w:rPr>
      <w:fldChar w:fldCharType="separate"/>
    </w:r>
    <w:r w:rsidR="002E58FB">
      <w:rPr>
        <w:i/>
        <w:noProof/>
        <w:sz w:val="16"/>
        <w:szCs w:val="16"/>
      </w:rPr>
      <w:t>1</w:t>
    </w:r>
    <w:r w:rsidR="00694FD8" w:rsidRPr="0053481F">
      <w:rPr>
        <w:i/>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1F" w:rsidRDefault="00F31B1B" w:rsidP="0053481F">
    <w:pPr>
      <w:pStyle w:val="Header"/>
      <w:jc w:val="center"/>
    </w:pPr>
    <w:r>
      <w:rPr>
        <w:noProof/>
      </w:rPr>
      <w:drawing>
        <wp:inline distT="0" distB="0" distL="0" distR="0">
          <wp:extent cx="1775460" cy="746760"/>
          <wp:effectExtent l="19050" t="0" r="0" b="0"/>
          <wp:docPr id="2" name="Picture 6" descr="NQA LOGO VS TAGLINE SHADOW 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QA LOGO VS TAGLINE SHADOW P OF"/>
                  <pic:cNvPicPr>
                    <a:picLocks noChangeAspect="1" noChangeArrowheads="1"/>
                  </pic:cNvPicPr>
                </pic:nvPicPr>
                <pic:blipFill>
                  <a:blip r:embed="rId1"/>
                  <a:srcRect/>
                  <a:stretch>
                    <a:fillRect/>
                  </a:stretch>
                </pic:blipFill>
                <pic:spPr bwMode="auto">
                  <a:xfrm>
                    <a:off x="0" y="0"/>
                    <a:ext cx="1775460" cy="746760"/>
                  </a:xfrm>
                  <a:prstGeom prst="rect">
                    <a:avLst/>
                  </a:prstGeom>
                  <a:noFill/>
                  <a:ln w="9525">
                    <a:noFill/>
                    <a:miter lim="800000"/>
                    <a:headEnd/>
                    <a:tailEnd/>
                  </a:ln>
                </pic:spPr>
              </pic:pic>
            </a:graphicData>
          </a:graphic>
        </wp:inline>
      </w:drawing>
    </w:r>
  </w:p>
  <w:p w:rsidR="0053481F" w:rsidRPr="0056749C" w:rsidRDefault="00694FD8" w:rsidP="0053481F">
    <w:pPr>
      <w:jc w:val="center"/>
      <w:rPr>
        <w:rFonts w:ascii="Book Antiqua" w:hAnsi="Book Antiqua"/>
        <w:sz w:val="36"/>
      </w:rPr>
    </w:pPr>
    <w:r w:rsidRPr="00694FD8">
      <w:rPr>
        <w:noProof/>
        <w:lang w:eastAsia="zh-TW"/>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2049" type="#_x0000_t130" style="position:absolute;left:0;text-align:left;margin-left:-41.7pt;margin-top:39.95pt;width:130.8pt;height:482.4pt;z-index:-251658752;mso-width-relative:margin;mso-height-relative:margin" wrapcoords="3352 0 2483 537 1986 1075 1241 2150 745 3225 0 7525 -124 9675 -124 11825 0 13974 372 16124 869 18274 1366 19349 1986 20424 2483 20962 3600 21734 21972 21734 21600 21499 20979 20962 19986 19349 19490 18274 18993 16124 18497 11825 18745 7525 19490 3225 20855 1075 21352 537 21972 168 21724 0 3352 0" fillcolor="#ffc000" stroked="f">
          <v:fill color2="fill lighten(51)" angle="-45" focusposition=".5,.5" focussize="" method="linear sigma" focus="100%" type="gradient"/>
          <v:imagedata embosscolor="shadow add(51)"/>
          <v:shadow on="t" offset=",4pt" offset2=",4pt"/>
          <o:extrusion v:ext="view" backdepth="1in" rotationangle="15" type="perspective"/>
          <v:textbox style="mso-next-textbox:#_x0000_s2049">
            <w:txbxContent>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 xml:space="preserve">CHAIR </w:t>
                </w:r>
              </w:p>
              <w:p w:rsidR="00C90183" w:rsidRDefault="00C90183" w:rsidP="00C90183">
                <w:pPr>
                  <w:ind w:right="-45"/>
                  <w:rPr>
                    <w:sz w:val="20"/>
                  </w:rPr>
                </w:pPr>
                <w:r>
                  <w:rPr>
                    <w:sz w:val="20"/>
                  </w:rPr>
                  <w:t>----------------</w:t>
                </w:r>
              </w:p>
              <w:p w:rsidR="00C90183" w:rsidRDefault="00C90183" w:rsidP="00C90183">
                <w:pPr>
                  <w:ind w:right="-45"/>
                  <w:rPr>
                    <w:sz w:val="20"/>
                  </w:rPr>
                </w:pPr>
                <w:r>
                  <w:rPr>
                    <w:sz w:val="20"/>
                  </w:rPr>
                  <w:t xml:space="preserve">CJ Rhoads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VICE CHAIR</w:t>
                </w:r>
              </w:p>
              <w:p w:rsidR="00C90183" w:rsidRDefault="00C90183" w:rsidP="00C90183">
                <w:pPr>
                  <w:ind w:right="-45"/>
                  <w:rPr>
                    <w:sz w:val="20"/>
                  </w:rPr>
                </w:pPr>
                <w:r>
                  <w:rPr>
                    <w:sz w:val="20"/>
                  </w:rPr>
                  <w:t xml:space="preserve">------------------- </w:t>
                </w:r>
                <w:r>
                  <w:rPr>
                    <w:sz w:val="20"/>
                  </w:rPr>
                  <w:br/>
                </w:r>
                <w:r w:rsidRPr="00CD6463">
                  <w:rPr>
                    <w:sz w:val="20"/>
                  </w:rPr>
                  <w:t xml:space="preserve">Gary Giamboi </w:t>
                </w:r>
              </w:p>
              <w:p w:rsidR="00C90183" w:rsidRDefault="00C90183" w:rsidP="00C90183">
                <w:pPr>
                  <w:ind w:right="-45"/>
                  <w:rPr>
                    <w:sz w:val="20"/>
                  </w:rPr>
                </w:pPr>
              </w:p>
              <w:p w:rsidR="00C90183" w:rsidRDefault="00C90183" w:rsidP="00C90183">
                <w:pPr>
                  <w:ind w:right="-45"/>
                  <w:rPr>
                    <w:sz w:val="20"/>
                  </w:rPr>
                </w:pPr>
              </w:p>
              <w:p w:rsidR="00C90183" w:rsidRDefault="00C90183" w:rsidP="00C90183">
                <w:pPr>
                  <w:ind w:right="-45"/>
                  <w:rPr>
                    <w:sz w:val="20"/>
                  </w:rPr>
                </w:pPr>
                <w:r>
                  <w:rPr>
                    <w:sz w:val="20"/>
                  </w:rPr>
                  <w:t>SECRETARY</w:t>
                </w:r>
              </w:p>
              <w:p w:rsidR="00C90183" w:rsidRDefault="00C90183" w:rsidP="00C90183">
                <w:pPr>
                  <w:ind w:right="-45"/>
                  <w:rPr>
                    <w:sz w:val="20"/>
                  </w:rPr>
                </w:pPr>
                <w:r>
                  <w:rPr>
                    <w:sz w:val="20"/>
                  </w:rPr>
                  <w:t>-------------------</w:t>
                </w:r>
              </w:p>
              <w:p w:rsidR="0090119B" w:rsidRPr="00C90183" w:rsidRDefault="0090119B" w:rsidP="0090119B">
                <w:pPr>
                  <w:spacing w:after="200"/>
                  <w:ind w:left="270" w:right="-43" w:hanging="270"/>
                  <w:rPr>
                    <w:sz w:val="18"/>
                  </w:rPr>
                </w:pPr>
                <w:r w:rsidRPr="00C90183">
                  <w:rPr>
                    <w:rFonts w:eastAsia="Calibri"/>
                    <w:sz w:val="18"/>
                  </w:rPr>
                  <w:t xml:space="preserve">Maryann DiEdwardo </w:t>
                </w:r>
              </w:p>
              <w:p w:rsidR="00C90183" w:rsidRDefault="00C90183" w:rsidP="00C90183">
                <w:pPr>
                  <w:ind w:right="-45"/>
                  <w:rPr>
                    <w:sz w:val="20"/>
                  </w:rPr>
                </w:pPr>
              </w:p>
              <w:p w:rsidR="00C90183" w:rsidRDefault="00C90183" w:rsidP="00C90183">
                <w:pPr>
                  <w:ind w:right="-45"/>
                  <w:rPr>
                    <w:sz w:val="20"/>
                  </w:rPr>
                </w:pPr>
                <w:r>
                  <w:rPr>
                    <w:sz w:val="20"/>
                  </w:rPr>
                  <w:t>MEMBERS</w:t>
                </w:r>
              </w:p>
              <w:p w:rsidR="00C90183" w:rsidRPr="00CD6463" w:rsidRDefault="00C90183" w:rsidP="00C90183">
                <w:pPr>
                  <w:ind w:right="-45"/>
                  <w:rPr>
                    <w:sz w:val="20"/>
                  </w:rPr>
                </w:pPr>
                <w:r>
                  <w:rPr>
                    <w:sz w:val="20"/>
                  </w:rPr>
                  <w:t>-----------------------</w:t>
                </w:r>
              </w:p>
              <w:p w:rsidR="00C90183" w:rsidRPr="00C90183" w:rsidRDefault="00C90183" w:rsidP="00C90183">
                <w:pPr>
                  <w:spacing w:after="200"/>
                  <w:ind w:left="270" w:right="-43" w:hanging="270"/>
                  <w:rPr>
                    <w:sz w:val="18"/>
                  </w:rPr>
                </w:pPr>
                <w:r w:rsidRPr="00C90183">
                  <w:rPr>
                    <w:sz w:val="18"/>
                  </w:rPr>
                  <w:t xml:space="preserve">Eric Imbody </w:t>
                </w:r>
              </w:p>
              <w:p w:rsidR="00C90183" w:rsidRPr="00C90183" w:rsidRDefault="00C90183" w:rsidP="00C90183">
                <w:pPr>
                  <w:spacing w:after="200"/>
                  <w:ind w:left="270" w:right="-43" w:hanging="270"/>
                  <w:rPr>
                    <w:sz w:val="18"/>
                  </w:rPr>
                </w:pPr>
                <w:r w:rsidRPr="00C90183">
                  <w:rPr>
                    <w:sz w:val="18"/>
                  </w:rPr>
                  <w:t xml:space="preserve">Alan Graham </w:t>
                </w:r>
              </w:p>
              <w:p w:rsidR="00C90183" w:rsidRPr="00C90183" w:rsidRDefault="00C90183" w:rsidP="00C90183">
                <w:pPr>
                  <w:spacing w:after="200"/>
                  <w:ind w:left="270" w:right="-43" w:hanging="270"/>
                  <w:rPr>
                    <w:sz w:val="18"/>
                  </w:rPr>
                </w:pPr>
                <w:r w:rsidRPr="00C90183">
                  <w:rPr>
                    <w:sz w:val="18"/>
                  </w:rPr>
                  <w:t xml:space="preserve">Matthew F. Komelski </w:t>
                </w:r>
              </w:p>
              <w:p w:rsidR="00C90183" w:rsidRPr="00C90183" w:rsidRDefault="00C90183" w:rsidP="00C90183">
                <w:pPr>
                  <w:spacing w:after="200"/>
                  <w:ind w:left="270" w:right="-43" w:hanging="270"/>
                  <w:rPr>
                    <w:sz w:val="18"/>
                  </w:rPr>
                </w:pPr>
                <w:r w:rsidRPr="00C90183">
                  <w:rPr>
                    <w:sz w:val="18"/>
                  </w:rPr>
                  <w:t xml:space="preserve">Kathleen Levac </w:t>
                </w:r>
              </w:p>
              <w:p w:rsidR="00C90183" w:rsidRPr="00C90183" w:rsidRDefault="00C90183" w:rsidP="00C90183">
                <w:pPr>
                  <w:spacing w:after="200"/>
                  <w:ind w:left="270" w:right="-43" w:hanging="270"/>
                  <w:rPr>
                    <w:sz w:val="18"/>
                  </w:rPr>
                </w:pPr>
                <w:r w:rsidRPr="00C90183">
                  <w:rPr>
                    <w:sz w:val="18"/>
                  </w:rPr>
                  <w:t xml:space="preserve">Lauro Medina Jr. </w:t>
                </w:r>
              </w:p>
              <w:p w:rsidR="00C90183" w:rsidRPr="00C90183" w:rsidRDefault="0090119B" w:rsidP="00C90183">
                <w:pPr>
                  <w:spacing w:after="200"/>
                  <w:ind w:left="270" w:right="-43" w:hanging="270"/>
                  <w:rPr>
                    <w:sz w:val="18"/>
                  </w:rPr>
                </w:pPr>
                <w:r w:rsidRPr="0090119B">
                  <w:rPr>
                    <w:sz w:val="18"/>
                  </w:rPr>
                  <w:t xml:space="preserve">Robert Brown </w:t>
                </w:r>
              </w:p>
              <w:p w:rsidR="00C90183" w:rsidRDefault="00C90183"/>
            </w:txbxContent>
          </v:textbox>
          <w10:wrap type="tight"/>
        </v:shape>
      </w:pict>
    </w:r>
    <w:r w:rsidR="0053481F" w:rsidRPr="0056749C">
      <w:rPr>
        <w:rFonts w:ascii="Book Antiqua" w:hAnsi="Book Antiqua"/>
        <w:sz w:val="32"/>
        <w:szCs w:val="37"/>
      </w:rPr>
      <w:t xml:space="preserve">National Qigong </w:t>
    </w:r>
    <w:r w:rsidR="0053481F" w:rsidRPr="0056749C">
      <w:rPr>
        <w:rFonts w:ascii="Book Antiqua" w:hAnsi="Book Antiqua"/>
        <w:szCs w:val="32"/>
      </w:rPr>
      <w:t>(Chi Kung)</w:t>
    </w:r>
    <w:r w:rsidR="0053481F" w:rsidRPr="0056749C">
      <w:rPr>
        <w:rFonts w:ascii="Book Antiqua" w:hAnsi="Book Antiqua"/>
        <w:sz w:val="32"/>
        <w:szCs w:val="37"/>
      </w:rPr>
      <w:t xml:space="preserve"> Association</w:t>
    </w:r>
    <w:r w:rsidR="0053481F" w:rsidRPr="0056749C">
      <w:rPr>
        <w:rFonts w:ascii="Book Antiqua" w:hAnsi="Book Antiqua"/>
        <w:sz w:val="32"/>
        <w:szCs w:val="40"/>
      </w:rPr>
      <w:t xml:space="preserve"> </w:t>
    </w:r>
    <w:r w:rsidR="0053481F" w:rsidRPr="0056749C">
      <w:rPr>
        <w:rFonts w:ascii="Book Antiqua" w:hAnsi="Book Antiqua"/>
        <w:sz w:val="20"/>
      </w:rPr>
      <w:sym w:font="Wingdings" w:char="F05B"/>
    </w:r>
    <w:r w:rsidR="0053481F" w:rsidRPr="0056749C">
      <w:rPr>
        <w:rFonts w:ascii="Book Antiqua" w:hAnsi="Book Antiqua"/>
        <w:sz w:val="20"/>
      </w:rPr>
      <w:t xml:space="preserve"> </w:t>
    </w:r>
    <w:r w:rsidR="0053481F" w:rsidRPr="0056749C">
      <w:rPr>
        <w:rFonts w:ascii="Book Antiqua" w:hAnsi="Book Antiqua"/>
        <w:sz w:val="28"/>
        <w:szCs w:val="36"/>
      </w:rPr>
      <w:t>USA</w:t>
    </w:r>
    <w:r w:rsidR="0056749C" w:rsidRPr="0056749C">
      <w:rPr>
        <w:rFonts w:ascii="Book Antiqua" w:hAnsi="Book Antiqua"/>
        <w:sz w:val="28"/>
        <w:szCs w:val="36"/>
      </w:rPr>
      <w:br/>
    </w:r>
    <w:r w:rsidR="0056749C" w:rsidRPr="0056749C">
      <w:rPr>
        <w:sz w:val="36"/>
      </w:rPr>
      <w:t>NQA Research and Education Committee</w:t>
    </w:r>
  </w:p>
  <w:p w:rsidR="0053481F" w:rsidRDefault="00534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58E6"/>
    <w:multiLevelType w:val="hybridMultilevel"/>
    <w:tmpl w:val="95E4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E17F71"/>
    <w:multiLevelType w:val="hybridMultilevel"/>
    <w:tmpl w:val="A7FC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D05AA"/>
    <w:multiLevelType w:val="hybridMultilevel"/>
    <w:tmpl w:val="E3AA9F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88F6554"/>
    <w:multiLevelType w:val="hybridMultilevel"/>
    <w:tmpl w:val="0D6E78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noPunctuationKerning/>
  <w:characterSpacingControl w:val="doNotCompress"/>
  <w:hdrShapeDefaults>
    <o:shapedefaults v:ext="edit" spidmax="9218">
      <o:colormenu v:ext="edit" fillcolor="#ffc000" strokecolor="none"/>
    </o:shapedefaults>
    <o:shapelayout v:ext="edit">
      <o:idmap v:ext="edit" data="2"/>
    </o:shapelayout>
  </w:hdrShapeDefaults>
  <w:footnotePr>
    <w:footnote w:id="-1"/>
    <w:footnote w:id="0"/>
  </w:footnotePr>
  <w:endnotePr>
    <w:endnote w:id="-1"/>
    <w:endnote w:id="0"/>
  </w:endnotePr>
  <w:compat/>
  <w:rsids>
    <w:rsidRoot w:val="002D75AE"/>
    <w:rsid w:val="00015092"/>
    <w:rsid w:val="00043983"/>
    <w:rsid w:val="00080C6D"/>
    <w:rsid w:val="000A5802"/>
    <w:rsid w:val="000C4326"/>
    <w:rsid w:val="000E0554"/>
    <w:rsid w:val="00103813"/>
    <w:rsid w:val="0015257C"/>
    <w:rsid w:val="00155102"/>
    <w:rsid w:val="001B0649"/>
    <w:rsid w:val="001D49CB"/>
    <w:rsid w:val="001E3612"/>
    <w:rsid w:val="00240142"/>
    <w:rsid w:val="00265FA1"/>
    <w:rsid w:val="00281604"/>
    <w:rsid w:val="002C52FF"/>
    <w:rsid w:val="002D75AE"/>
    <w:rsid w:val="002E18A8"/>
    <w:rsid w:val="002E58FB"/>
    <w:rsid w:val="002E7D96"/>
    <w:rsid w:val="00304A57"/>
    <w:rsid w:val="003248A6"/>
    <w:rsid w:val="00345E1B"/>
    <w:rsid w:val="00372370"/>
    <w:rsid w:val="00394A00"/>
    <w:rsid w:val="00426515"/>
    <w:rsid w:val="00445035"/>
    <w:rsid w:val="00453218"/>
    <w:rsid w:val="004C0BF7"/>
    <w:rsid w:val="005262D5"/>
    <w:rsid w:val="0053481F"/>
    <w:rsid w:val="00556CBA"/>
    <w:rsid w:val="0056749C"/>
    <w:rsid w:val="005B2E84"/>
    <w:rsid w:val="005C209F"/>
    <w:rsid w:val="005C4D24"/>
    <w:rsid w:val="005C5123"/>
    <w:rsid w:val="0063618D"/>
    <w:rsid w:val="00664938"/>
    <w:rsid w:val="00675FC3"/>
    <w:rsid w:val="00692CE5"/>
    <w:rsid w:val="00694FD8"/>
    <w:rsid w:val="006A1040"/>
    <w:rsid w:val="006D448E"/>
    <w:rsid w:val="006E1BCD"/>
    <w:rsid w:val="006E5637"/>
    <w:rsid w:val="0070277D"/>
    <w:rsid w:val="00703451"/>
    <w:rsid w:val="0070406C"/>
    <w:rsid w:val="007171E9"/>
    <w:rsid w:val="00736C99"/>
    <w:rsid w:val="0074235F"/>
    <w:rsid w:val="007A5AFF"/>
    <w:rsid w:val="008011D5"/>
    <w:rsid w:val="00854263"/>
    <w:rsid w:val="00854F32"/>
    <w:rsid w:val="008908F0"/>
    <w:rsid w:val="008B4486"/>
    <w:rsid w:val="008D5534"/>
    <w:rsid w:val="0090119B"/>
    <w:rsid w:val="0094650A"/>
    <w:rsid w:val="00987692"/>
    <w:rsid w:val="00A25C46"/>
    <w:rsid w:val="00A64E39"/>
    <w:rsid w:val="00A73BA1"/>
    <w:rsid w:val="00AB0D55"/>
    <w:rsid w:val="00AD4986"/>
    <w:rsid w:val="00AF4A02"/>
    <w:rsid w:val="00B034DA"/>
    <w:rsid w:val="00B103AB"/>
    <w:rsid w:val="00B52132"/>
    <w:rsid w:val="00B53F57"/>
    <w:rsid w:val="00BA0FC6"/>
    <w:rsid w:val="00BC2DDF"/>
    <w:rsid w:val="00C005AD"/>
    <w:rsid w:val="00C050B0"/>
    <w:rsid w:val="00C62205"/>
    <w:rsid w:val="00C70D9C"/>
    <w:rsid w:val="00C90183"/>
    <w:rsid w:val="00C95897"/>
    <w:rsid w:val="00CD6463"/>
    <w:rsid w:val="00D026CD"/>
    <w:rsid w:val="00D112B8"/>
    <w:rsid w:val="00D37FB9"/>
    <w:rsid w:val="00D4125C"/>
    <w:rsid w:val="00DE4A3D"/>
    <w:rsid w:val="00DF0F2E"/>
    <w:rsid w:val="00E05FFD"/>
    <w:rsid w:val="00E22CB6"/>
    <w:rsid w:val="00E5547C"/>
    <w:rsid w:val="00E768DB"/>
    <w:rsid w:val="00EB2F0A"/>
    <w:rsid w:val="00EC6C46"/>
    <w:rsid w:val="00EF372C"/>
    <w:rsid w:val="00F31B1B"/>
    <w:rsid w:val="00F34E4D"/>
    <w:rsid w:val="00F524FA"/>
    <w:rsid w:val="00FA3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96"/>
    <w:rPr>
      <w:sz w:val="24"/>
      <w:szCs w:val="24"/>
    </w:rPr>
  </w:style>
  <w:style w:type="paragraph" w:styleId="Heading1">
    <w:name w:val="heading 1"/>
    <w:basedOn w:val="Normal"/>
    <w:next w:val="Normal"/>
    <w:link w:val="Heading1Char"/>
    <w:uiPriority w:val="9"/>
    <w:qFormat/>
    <w:rsid w:val="00736C99"/>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36C9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112B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E7D96"/>
    <w:pPr>
      <w:framePr w:w="7920" w:h="1980" w:hRule="exact" w:hSpace="180" w:wrap="auto" w:hAnchor="page" w:xAlign="center" w:yAlign="bottom"/>
      <w:ind w:left="2880"/>
    </w:pPr>
    <w:rPr>
      <w:rFonts w:cs="Arial"/>
      <w:b/>
    </w:rPr>
  </w:style>
  <w:style w:type="paragraph" w:styleId="Header">
    <w:name w:val="header"/>
    <w:basedOn w:val="Normal"/>
    <w:semiHidden/>
    <w:rsid w:val="002E7D96"/>
    <w:pPr>
      <w:tabs>
        <w:tab w:val="center" w:pos="4320"/>
        <w:tab w:val="right" w:pos="8640"/>
      </w:tabs>
      <w:overflowPunct w:val="0"/>
      <w:autoSpaceDE w:val="0"/>
      <w:autoSpaceDN w:val="0"/>
      <w:adjustRightInd w:val="0"/>
      <w:textAlignment w:val="baseline"/>
    </w:pPr>
    <w:rPr>
      <w:sz w:val="20"/>
      <w:szCs w:val="20"/>
    </w:rPr>
  </w:style>
  <w:style w:type="character" w:styleId="Hyperlink">
    <w:name w:val="Hyperlink"/>
    <w:uiPriority w:val="99"/>
    <w:semiHidden/>
    <w:rsid w:val="002E7D96"/>
    <w:rPr>
      <w:color w:val="0000FF"/>
      <w:u w:val="single"/>
    </w:rPr>
  </w:style>
  <w:style w:type="paragraph" w:styleId="NormalWeb">
    <w:name w:val="Normal (Web)"/>
    <w:basedOn w:val="Normal"/>
    <w:semiHidden/>
    <w:rsid w:val="002E7D96"/>
    <w:pPr>
      <w:spacing w:before="100" w:beforeAutospacing="1" w:after="100" w:afterAutospacing="1"/>
    </w:pPr>
  </w:style>
  <w:style w:type="character" w:styleId="Strong">
    <w:name w:val="Strong"/>
    <w:uiPriority w:val="22"/>
    <w:qFormat/>
    <w:rsid w:val="002E7D96"/>
    <w:rPr>
      <w:b/>
      <w:bCs/>
    </w:rPr>
  </w:style>
  <w:style w:type="paragraph" w:styleId="NoSpacing">
    <w:name w:val="No Spacing"/>
    <w:uiPriority w:val="1"/>
    <w:qFormat/>
    <w:rsid w:val="0063618D"/>
    <w:rPr>
      <w:sz w:val="24"/>
      <w:szCs w:val="24"/>
    </w:rPr>
  </w:style>
  <w:style w:type="paragraph" w:styleId="Footer">
    <w:name w:val="footer"/>
    <w:basedOn w:val="Normal"/>
    <w:link w:val="FooterChar"/>
    <w:uiPriority w:val="99"/>
    <w:unhideWhenUsed/>
    <w:rsid w:val="008D5534"/>
    <w:pPr>
      <w:tabs>
        <w:tab w:val="center" w:pos="4680"/>
        <w:tab w:val="right" w:pos="9360"/>
      </w:tabs>
    </w:pPr>
  </w:style>
  <w:style w:type="character" w:customStyle="1" w:styleId="FooterChar">
    <w:name w:val="Footer Char"/>
    <w:link w:val="Footer"/>
    <w:uiPriority w:val="99"/>
    <w:rsid w:val="008D5534"/>
    <w:rPr>
      <w:sz w:val="24"/>
      <w:szCs w:val="24"/>
    </w:rPr>
  </w:style>
  <w:style w:type="paragraph" w:styleId="BalloonText">
    <w:name w:val="Balloon Text"/>
    <w:basedOn w:val="Normal"/>
    <w:link w:val="BalloonTextChar"/>
    <w:uiPriority w:val="99"/>
    <w:semiHidden/>
    <w:unhideWhenUsed/>
    <w:rsid w:val="00EC6C46"/>
    <w:rPr>
      <w:rFonts w:ascii="Tahoma" w:hAnsi="Tahoma"/>
      <w:sz w:val="16"/>
      <w:szCs w:val="16"/>
    </w:rPr>
  </w:style>
  <w:style w:type="character" w:customStyle="1" w:styleId="BalloonTextChar">
    <w:name w:val="Balloon Text Char"/>
    <w:link w:val="BalloonText"/>
    <w:uiPriority w:val="99"/>
    <w:semiHidden/>
    <w:rsid w:val="00EC6C46"/>
    <w:rPr>
      <w:rFonts w:ascii="Tahoma" w:hAnsi="Tahoma" w:cs="Tahoma"/>
      <w:sz w:val="16"/>
      <w:szCs w:val="16"/>
    </w:rPr>
  </w:style>
  <w:style w:type="character" w:customStyle="1" w:styleId="Heading1Char">
    <w:name w:val="Heading 1 Char"/>
    <w:link w:val="Heading1"/>
    <w:uiPriority w:val="9"/>
    <w:rsid w:val="00736C99"/>
    <w:rPr>
      <w:rFonts w:ascii="Cambria" w:eastAsia="Times New Roman" w:hAnsi="Cambria" w:cs="Times New Roman"/>
      <w:b/>
      <w:bCs/>
      <w:kern w:val="32"/>
      <w:sz w:val="32"/>
      <w:szCs w:val="32"/>
    </w:rPr>
  </w:style>
  <w:style w:type="character" w:customStyle="1" w:styleId="Heading2Char">
    <w:name w:val="Heading 2 Char"/>
    <w:link w:val="Heading2"/>
    <w:uiPriority w:val="9"/>
    <w:rsid w:val="00736C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112B8"/>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1071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q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NQA_Research&amp;Edu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3C17A-8B30-43A3-9B3A-57A12F7A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NQA_Research&amp;Education.dotx</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0</CharactersWithSpaces>
  <SharedDoc>false</SharedDoc>
  <HLinks>
    <vt:vector size="30" baseType="variant">
      <vt:variant>
        <vt:i4>6881373</vt:i4>
      </vt:variant>
      <vt:variant>
        <vt:i4>6</vt:i4>
      </vt:variant>
      <vt:variant>
        <vt:i4>0</vt:i4>
      </vt:variant>
      <vt:variant>
        <vt:i4>5</vt:i4>
      </vt:variant>
      <vt:variant>
        <vt:lpwstr>http://www.taichieasy.org/pdfs/consensus_doc022806.pdf</vt:lpwstr>
      </vt:variant>
      <vt:variant>
        <vt:lpwstr/>
      </vt:variant>
      <vt:variant>
        <vt:i4>524387</vt:i4>
      </vt:variant>
      <vt:variant>
        <vt:i4>3</vt:i4>
      </vt:variant>
      <vt:variant>
        <vt:i4>0</vt:i4>
      </vt:variant>
      <vt:variant>
        <vt:i4>5</vt:i4>
      </vt:variant>
      <vt:variant>
        <vt:lpwstr>http://en.wikipedia.org/wiki/Tai_chi</vt:lpwstr>
      </vt:variant>
      <vt:variant>
        <vt:lpwstr/>
      </vt:variant>
      <vt:variant>
        <vt:i4>6750259</vt:i4>
      </vt:variant>
      <vt:variant>
        <vt:i4>0</vt:i4>
      </vt:variant>
      <vt:variant>
        <vt:i4>0</vt:i4>
      </vt:variant>
      <vt:variant>
        <vt:i4>5</vt:i4>
      </vt:variant>
      <vt:variant>
        <vt:lpwstr>http://en.wikipedia.org/wiki/Qigong</vt:lpwstr>
      </vt:variant>
      <vt:variant>
        <vt:lpwstr/>
      </vt:variant>
      <vt:variant>
        <vt:i4>2883709</vt:i4>
      </vt:variant>
      <vt:variant>
        <vt:i4>9</vt:i4>
      </vt:variant>
      <vt:variant>
        <vt:i4>0</vt:i4>
      </vt:variant>
      <vt:variant>
        <vt:i4>5</vt:i4>
      </vt:variant>
      <vt:variant>
        <vt:lpwstr>http://www.nqa.org/</vt:lpwstr>
      </vt:variant>
      <vt:variant>
        <vt:lpwstr/>
      </vt:variant>
      <vt:variant>
        <vt:i4>2883709</vt:i4>
      </vt:variant>
      <vt:variant>
        <vt:i4>6</vt:i4>
      </vt:variant>
      <vt:variant>
        <vt:i4>0</vt:i4>
      </vt:variant>
      <vt:variant>
        <vt:i4>5</vt:i4>
      </vt:variant>
      <vt:variant>
        <vt:lpwstr>http://www.nqa.org/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CJRhoads</dc:creator>
  <cp:lastModifiedBy>CJRhoads</cp:lastModifiedBy>
  <cp:revision>2</cp:revision>
  <cp:lastPrinted>2011-06-23T20:28:00Z</cp:lastPrinted>
  <dcterms:created xsi:type="dcterms:W3CDTF">2013-06-17T00:21:00Z</dcterms:created>
  <dcterms:modified xsi:type="dcterms:W3CDTF">2013-06-17T00:21:00Z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417687714</vt:i4>
  </property>
  <property fmtid="{D5CDD505-2E9C-101B-9397-08002B2CF9AE}" pid="3" name="_NewReviewCycle">
    <vt:lpwstr/>
  </property>
  <property fmtid="{D5CDD505-2E9C-101B-9397-08002B2CF9AE}" pid="4" name="_EmailSubject">
    <vt:lpwstr>Blank letterhead</vt:lpwstr>
  </property>
  <property fmtid="{D5CDD505-2E9C-101B-9397-08002B2CF9AE}" pid="5" name="_AuthorEmail">
    <vt:lpwstr>yongxue@ptd.net</vt:lpwstr>
  </property>
  <property fmtid="{D5CDD505-2E9C-101B-9397-08002B2CF9AE}" pid="6" name="_AuthorEmailDisplayName">
    <vt:lpwstr>Mark R Reinhart</vt:lpwstr>
  </property>
  <property fmtid="{D5CDD505-2E9C-101B-9397-08002B2CF9AE}" pid="7" name="_ReviewingToolsShownOnce">
    <vt:lpwstr/>
  </property>
</Properties>
</file>