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Name: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William Roth</w:t>
      </w:r>
    </w:p>
    <w:p w:rsidR="00D64FC9" w:rsidRPr="00A372A8" w:rsidRDefault="00D64FC9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Date of Visit: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June 11, 2016</w:t>
      </w:r>
    </w:p>
    <w:p w:rsidR="00D64FC9" w:rsidRPr="00A372A8" w:rsidRDefault="00D64FC9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Address</w:t>
      </w: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:rsidR="00D64FC9" w:rsidRPr="00A372A8" w:rsidRDefault="00D64FC9" w:rsidP="00D64F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D64FC9">
        <w:rPr>
          <w:rFonts w:ascii="Calibri" w:eastAsia="Times New Roman" w:hAnsi="Calibri" w:cs="Arial"/>
          <w:bCs/>
          <w:color w:val="212121"/>
          <w:sz w:val="24"/>
          <w:szCs w:val="24"/>
        </w:rPr>
        <w:t>6690 Hauser Road, Apt. A204</w:t>
      </w:r>
    </w:p>
    <w:p w:rsidR="00A372A8" w:rsidRDefault="00D64FC9" w:rsidP="00D64FC9">
      <w:pPr>
        <w:spacing w:after="0" w:line="240" w:lineRule="auto"/>
        <w:rPr>
          <w:rFonts w:ascii="Calibri" w:eastAsia="Times New Roman" w:hAnsi="Calibri" w:cs="Arial"/>
          <w:bCs/>
          <w:color w:val="212121"/>
          <w:sz w:val="24"/>
          <w:szCs w:val="24"/>
        </w:rPr>
      </w:pPr>
      <w:r w:rsidRPr="00D64FC9">
        <w:rPr>
          <w:rFonts w:ascii="Calibri" w:eastAsia="Times New Roman" w:hAnsi="Calibri" w:cs="Arial"/>
          <w:bCs/>
          <w:color w:val="212121"/>
          <w:sz w:val="24"/>
          <w:szCs w:val="24"/>
        </w:rPr>
        <w:t>Macungie, PA. 18062</w:t>
      </w:r>
    </w:p>
    <w:p w:rsidR="00D64FC9" w:rsidRPr="00A372A8" w:rsidRDefault="00D64FC9" w:rsidP="00D64F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Phone No.:</w:t>
      </w:r>
      <w:r w:rsidR="00D64FC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610-428-5471</w:t>
      </w:r>
    </w:p>
    <w:p w:rsidR="00D64FC9" w:rsidRPr="00A372A8" w:rsidRDefault="00D64FC9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Email:</w:t>
      </w:r>
      <w:r w:rsidR="00D64FC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wroth@kutztown.edu</w:t>
      </w:r>
    </w:p>
    <w:p w:rsidR="00D64FC9" w:rsidRPr="00A372A8" w:rsidRDefault="00D64FC9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Guest Bio:</w:t>
      </w:r>
      <w:r w:rsidR="00D8610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William Roth grew up in Jenkintown, PA, and b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>ecame a serious reader and collecto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r of books in 10</w:t>
      </w:r>
      <w:r w:rsidR="00D86105" w:rsidRPr="00D64FC9">
        <w:rPr>
          <w:rFonts w:ascii="Calibri" w:eastAsia="Times New Roman" w:hAnsi="Calibri" w:cs="Arial"/>
          <w:color w:val="212121"/>
          <w:sz w:val="24"/>
          <w:szCs w:val="24"/>
          <w:vertAlign w:val="superscript"/>
        </w:rPr>
        <w:t>th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 xml:space="preserve"> gr</w:t>
      </w:r>
      <w:bookmarkStart w:id="0" w:name="_GoBack"/>
      <w:bookmarkEnd w:id="0"/>
      <w:r w:rsidR="00D86105">
        <w:rPr>
          <w:rFonts w:ascii="Calibri" w:eastAsia="Times New Roman" w:hAnsi="Calibri" w:cs="Arial"/>
          <w:color w:val="212121"/>
          <w:sz w:val="24"/>
          <w:szCs w:val="24"/>
        </w:rPr>
        <w:t>ade. Bill went to Dartmouth College where he spent most of his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time readin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g novels rather than studying. At Dartmouth, he t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>ook a creativ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 xml:space="preserve">e writing course and wrote his first short story which was published by </w:t>
      </w:r>
      <w:proofErr w:type="spellStart"/>
      <w:r w:rsidR="00D86105">
        <w:rPr>
          <w:rFonts w:ascii="Calibri" w:eastAsia="Times New Roman" w:hAnsi="Calibri" w:cs="Arial"/>
          <w:color w:val="212121"/>
          <w:sz w:val="24"/>
          <w:szCs w:val="24"/>
        </w:rPr>
        <w:t>Tacenda</w:t>
      </w:r>
      <w:proofErr w:type="spellEnd"/>
      <w:r w:rsidR="00D86105">
        <w:rPr>
          <w:rFonts w:ascii="Calibri" w:eastAsia="Times New Roman" w:hAnsi="Calibri" w:cs="Arial"/>
          <w:color w:val="212121"/>
          <w:sz w:val="24"/>
          <w:szCs w:val="24"/>
        </w:rPr>
        <w:t>.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He r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eturned to Philadelphia and worked as a cab driver, sold fruits and vegetables in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the Italian Market and worked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as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a bartender while working on a novel. He r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eturned to school after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his novel was rejected and earned his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MSW and PhD at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 xml:space="preserve">the University of 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>Penn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>sylvania. Bill b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egan writing academic 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 xml:space="preserve">articles and books, eventually publishing ten academic books and over sixty articles. Bill began writing creatively again. </w:t>
      </w:r>
      <w:proofErr w:type="gramStart"/>
      <w:r w:rsidR="00D86105">
        <w:rPr>
          <w:rFonts w:ascii="Calibri" w:eastAsia="Times New Roman" w:hAnsi="Calibri" w:cs="Arial"/>
          <w:color w:val="212121"/>
          <w:sz w:val="24"/>
          <w:szCs w:val="24"/>
        </w:rPr>
        <w:t>He reworked and self-published three novels and had ten short stories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published</w:t>
      </w:r>
      <w:r w:rsidR="00D86105">
        <w:rPr>
          <w:rFonts w:ascii="Calibri" w:eastAsia="Times New Roman" w:hAnsi="Calibri" w:cs="Arial"/>
          <w:color w:val="212121"/>
          <w:sz w:val="24"/>
          <w:szCs w:val="24"/>
        </w:rPr>
        <w:t xml:space="preserve"> by journals.</w:t>
      </w:r>
      <w:proofErr w:type="gramEnd"/>
    </w:p>
    <w:p w:rsidR="00D64FC9" w:rsidRPr="00A372A8" w:rsidRDefault="00D64FC9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Guest Picture (160x160 to 480x480 pixels attached as .jpg):</w:t>
      </w:r>
      <w:r w:rsidR="00D861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Included</w:t>
      </w:r>
    </w:p>
    <w:p w:rsidR="00D86105" w:rsidRPr="00A372A8" w:rsidRDefault="00D86105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Pr="00D86105" w:rsidRDefault="00A372A8" w:rsidP="00A372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Workshop Title:</w:t>
      </w:r>
      <w:r w:rsidR="00D861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Let’s Talk about Writing</w:t>
      </w:r>
    </w:p>
    <w:p w:rsidR="00D86105" w:rsidRPr="00A372A8" w:rsidRDefault="00D86105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86105" w:rsidRPr="00A372A8" w:rsidRDefault="00A372A8" w:rsidP="00D861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Workshop Description:</w:t>
      </w:r>
      <w:r w:rsidR="00D861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86105" w:rsidRPr="00A372A8">
        <w:rPr>
          <w:rFonts w:ascii="Calibri" w:eastAsia="Times New Roman" w:hAnsi="Calibri" w:cs="Arial"/>
          <w:color w:val="212121"/>
          <w:sz w:val="24"/>
          <w:szCs w:val="24"/>
        </w:rPr>
        <w:t>A free-flowing conversation about what it takes to be a successful writer.</w:t>
      </w:r>
    </w:p>
    <w:p w:rsidR="00A372A8" w:rsidRPr="00A372A8" w:rsidRDefault="00A372A8" w:rsidP="00A372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372A8" w:rsidRPr="00A372A8" w:rsidRDefault="00D86105" w:rsidP="00D861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212121"/>
          <w:sz w:val="24"/>
          <w:szCs w:val="24"/>
          <w:u w:val="single"/>
        </w:rPr>
        <w:t>Other Interesting Facts: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PUBLICATIONS: NOVELS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The Pelican the Pearl and the Live Oak Tree,</w:t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 </w:t>
      </w:r>
      <w:proofErr w:type="spellStart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Createspace</w:t>
      </w:r>
      <w:proofErr w:type="spellEnd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 Publishers, Winter 2010.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 xml:space="preserve">I Can’t Believe </w:t>
      </w:r>
      <w:proofErr w:type="gram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We’re</w:t>
      </w:r>
      <w:proofErr w:type="gram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 xml:space="preserve"> Still Alive!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Gerrit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 xml:space="preserve"> and Bill Hitchhike Around the World,</w:t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 </w:t>
      </w:r>
      <w:proofErr w:type="spellStart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CreateSpace</w:t>
      </w:r>
      <w:proofErr w:type="spellEnd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 Publishers, 2014.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The Long Way Around</w:t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, </w:t>
      </w:r>
      <w:proofErr w:type="spellStart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CreateSpace</w:t>
      </w:r>
      <w:proofErr w:type="spellEnd"/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 xml:space="preserve"> Publishers, 2015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b/>
          <w:bCs/>
          <w:color w:val="212121"/>
          <w:sz w:val="24"/>
          <w:szCs w:val="24"/>
          <w:u w:val="single"/>
        </w:rPr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>Portrail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  <w:u w:val="single"/>
        </w:rPr>
        <w:t xml:space="preserve"> of the Artist as an Old Dog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Being written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PUBLICATIONS: SHORT STORIES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> 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br/>
        <w:t xml:space="preserve">“This One’s for </w:t>
      </w:r>
      <w:proofErr w:type="gramStart"/>
      <w:r w:rsidRPr="00A372A8">
        <w:rPr>
          <w:rFonts w:ascii="Calibri" w:eastAsia="Times New Roman" w:hAnsi="Calibri" w:cs="Arial"/>
          <w:color w:val="212121"/>
          <w:sz w:val="24"/>
          <w:szCs w:val="24"/>
        </w:rPr>
        <w:t>You</w:t>
      </w:r>
      <w:proofErr w:type="gramEnd"/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” Currently at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Tacenda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Magazine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lastRenderedPageBreak/>
        <w:t xml:space="preserve"> “The Infatuation,” Currently at </w:t>
      </w:r>
      <w:proofErr w:type="gram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The</w:t>
      </w:r>
      <w:proofErr w:type="gram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Missouri Review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“Chigger,”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Tacenda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Magazine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2014.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Farmhand,”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Tacenda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Magazine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Fall 2012.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proofErr w:type="gramStart"/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Battle of the Posters,” in </w:t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Tales from the Combat Zone</w:t>
      </w:r>
      <w:r w:rsidRPr="00A372A8">
        <w:rPr>
          <w:rFonts w:ascii="Calibri" w:eastAsia="Times New Roman" w:hAnsi="Calibri" w:cs="Arial"/>
          <w:color w:val="212121"/>
          <w:sz w:val="24"/>
          <w:szCs w:val="24"/>
          <w:u w:val="single"/>
        </w:rPr>
        <w:t>,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Blue Cubicle Press, 2012.</w:t>
      </w:r>
      <w:proofErr w:type="gramEnd"/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“A Night in the Drunk Tank,”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Tacenda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Magazine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Spring 2011.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proofErr w:type="gramStart"/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Break-Up,” </w:t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Schuylkill Valley Journal 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Fall, 2010.</w:t>
      </w:r>
      <w:proofErr w:type="gramEnd"/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Otter,”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Tacenda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Magazine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Spring 2009.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“Shrimpers,” </w:t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Overtime, </w:t>
      </w:r>
      <w:proofErr w:type="gramStart"/>
      <w:r w:rsidRPr="00A372A8">
        <w:rPr>
          <w:rFonts w:ascii="Calibri" w:eastAsia="Times New Roman" w:hAnsi="Calibri" w:cs="Arial"/>
          <w:color w:val="212121"/>
          <w:sz w:val="24"/>
          <w:szCs w:val="24"/>
        </w:rPr>
        <w:t>Spring</w:t>
      </w:r>
      <w:proofErr w:type="gramEnd"/>
      <w:r w:rsidRPr="00A372A8">
        <w:rPr>
          <w:rFonts w:ascii="Calibri" w:eastAsia="Times New Roman" w:hAnsi="Calibri" w:cs="Arial"/>
          <w:color w:val="212121"/>
          <w:sz w:val="24"/>
          <w:szCs w:val="24"/>
        </w:rPr>
        <w:t>, 2009.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Day Dickey Clemens Smiled,” </w:t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The MacGuffin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Winter 2009.</w:t>
      </w:r>
    </w:p>
    <w:p w:rsidR="00A372A8" w:rsidRPr="00A372A8" w:rsidRDefault="00A372A8" w:rsidP="00A372A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“The Typhoon,” </w:t>
      </w:r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New Millennium Writing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>, fourth place national non-fiction short story competition, 2002.</w:t>
      </w:r>
    </w:p>
    <w:p w:rsidR="00A372A8" w:rsidRPr="00A372A8" w:rsidRDefault="00A372A8" w:rsidP="00D8610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12121"/>
          <w:sz w:val="24"/>
          <w:szCs w:val="24"/>
        </w:rPr>
      </w:pP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“Hog,” </w:t>
      </w:r>
      <w:proofErr w:type="spellStart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>Serpentinia</w:t>
      </w:r>
      <w:proofErr w:type="spellEnd"/>
      <w:r w:rsidRPr="00A372A8">
        <w:rPr>
          <w:rFonts w:ascii="Calibri" w:eastAsia="Times New Roman" w:hAnsi="Calibri" w:cs="Arial"/>
          <w:i/>
          <w:iCs/>
          <w:color w:val="212121"/>
          <w:sz w:val="24"/>
          <w:szCs w:val="24"/>
        </w:rPr>
        <w:t xml:space="preserve"> Literary Journal,</w:t>
      </w:r>
      <w:r w:rsidRPr="00A372A8">
        <w:rPr>
          <w:rFonts w:ascii="Calibri" w:eastAsia="Times New Roman" w:hAnsi="Calibri" w:cs="Arial"/>
          <w:color w:val="212121"/>
          <w:sz w:val="24"/>
          <w:szCs w:val="24"/>
        </w:rPr>
        <w:t xml:space="preserve"> second place national fiction short story competition, 1999.</w:t>
      </w:r>
    </w:p>
    <w:p w:rsidR="00576D9F" w:rsidRDefault="00576D9F"/>
    <w:sectPr w:rsidR="0057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1"/>
    <w:rsid w:val="00576D9F"/>
    <w:rsid w:val="00A372A8"/>
    <w:rsid w:val="00AB5F01"/>
    <w:rsid w:val="00D64FC9"/>
    <w:rsid w:val="00D86105"/>
    <w:rsid w:val="00E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7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7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2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M.B.D. Donlan</dc:creator>
  <cp:lastModifiedBy>M.B.D. Donlan</cp:lastModifiedBy>
  <cp:revision>2</cp:revision>
  <dcterms:created xsi:type="dcterms:W3CDTF">2016-04-20T02:20:00Z</dcterms:created>
  <dcterms:modified xsi:type="dcterms:W3CDTF">2016-04-20T02:59:00Z</dcterms:modified>
</cp:coreProperties>
</file>